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F8" w:rsidRDefault="00E84995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</w:p>
    <w:p w:rsidR="008625F8" w:rsidRDefault="008625F8" w:rsidP="008625F8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01EE7" w:rsidRDefault="004E256D" w:rsidP="008625F8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آیین‌نامه گردش منابع کتابخانه مرکزی دانشگاه ولی‌عصر</w:t>
      </w:r>
      <w:r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(عج)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رفسنجان</w:t>
      </w:r>
    </w:p>
    <w:p w:rsidR="004E256D" w:rsidRDefault="004E256D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E256D" w:rsidRDefault="004E256D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کتابخانه مرکزی دانشگاه ولی‌عصر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(عج)</w:t>
      </w:r>
      <w:r>
        <w:rPr>
          <w:rFonts w:cs="B Nazanin" w:hint="cs"/>
          <w:sz w:val="28"/>
          <w:szCs w:val="28"/>
          <w:rtl/>
          <w:lang w:bidi="fa-IR"/>
        </w:rPr>
        <w:t xml:space="preserve"> رفسنجان برای هماهنگی و قانونمند بودن ارائه خدمات گردش کتاب در کتابخانه و استفاده از منابع موجود در کتابخانه‌های دانشگاه این آیین‌نامه را به شرح زیر تنظیم نموده است:</w:t>
      </w:r>
    </w:p>
    <w:p w:rsidR="00943374" w:rsidRDefault="00943374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4E256D" w:rsidRPr="00943374" w:rsidRDefault="004E256D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43374">
        <w:rPr>
          <w:rFonts w:cs="B Nazanin" w:hint="cs"/>
          <w:b/>
          <w:bCs/>
          <w:sz w:val="28"/>
          <w:szCs w:val="28"/>
          <w:rtl/>
          <w:lang w:bidi="fa-IR"/>
        </w:rPr>
        <w:t>ماده 1- استفاده کنندگان:</w:t>
      </w:r>
    </w:p>
    <w:p w:rsidR="007B5232" w:rsidRDefault="004E256D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اول: </w:t>
      </w:r>
    </w:p>
    <w:p w:rsidR="004E256D" w:rsidRPr="007B5232" w:rsidRDefault="004E256D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lang w:bidi="fa-IR"/>
        </w:rPr>
      </w:pPr>
      <w:r w:rsidRPr="007B5232">
        <w:rPr>
          <w:rFonts w:cs="B Nazanin" w:hint="cs"/>
          <w:sz w:val="28"/>
          <w:szCs w:val="28"/>
          <w:rtl/>
          <w:lang w:bidi="fa-IR"/>
        </w:rPr>
        <w:t>الف- اعضای هیأت علمی شاغل</w:t>
      </w:r>
    </w:p>
    <w:p w:rsidR="004E256D" w:rsidRDefault="004E256D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اعضای هیأت علمی بازنشسته</w:t>
      </w:r>
    </w:p>
    <w:p w:rsidR="004E256D" w:rsidRDefault="004E256D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دوم: دانشجویان دانشکده‌های مربوط در مقاطع مختلف تحصیلی</w:t>
      </w:r>
    </w:p>
    <w:p w:rsidR="004E256D" w:rsidRDefault="004E256D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سوم: کارکنان رسمی، قراردادی و بازنشسته</w:t>
      </w:r>
    </w:p>
    <w:p w:rsidR="004E256D" w:rsidRDefault="004E256D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چهارم: مراجعان متفرقه خارج از دانشگاه ولی‌عصر</w:t>
      </w:r>
      <w:r>
        <w:rPr>
          <w:rFonts w:cs="B Nazanin" w:hint="cs"/>
          <w:sz w:val="28"/>
          <w:szCs w:val="28"/>
          <w:vertAlign w:val="superscript"/>
          <w:rtl/>
          <w:lang w:bidi="fa-IR"/>
        </w:rPr>
        <w:t>(عج)</w:t>
      </w:r>
      <w:r>
        <w:rPr>
          <w:rFonts w:cs="B Nazanin" w:hint="cs"/>
          <w:sz w:val="28"/>
          <w:szCs w:val="28"/>
          <w:rtl/>
          <w:lang w:bidi="fa-IR"/>
        </w:rPr>
        <w:t xml:space="preserve"> رفسنجان شامل متخصصان،محققان سازمان‌ها در صورت موافقت سرپرست کتابخانه و وجود امکانات لازم</w:t>
      </w:r>
    </w:p>
    <w:p w:rsidR="00943374" w:rsidRDefault="00943374" w:rsidP="00CC1ED0">
      <w:pPr>
        <w:pStyle w:val="ListParagraph"/>
        <w:bidi/>
        <w:spacing w:after="0"/>
        <w:ind w:left="1080" w:right="720"/>
        <w:jc w:val="both"/>
        <w:rPr>
          <w:rFonts w:cs="B Nazanin"/>
          <w:sz w:val="28"/>
          <w:szCs w:val="28"/>
          <w:lang w:bidi="fa-IR"/>
        </w:rPr>
      </w:pPr>
    </w:p>
    <w:p w:rsidR="004E256D" w:rsidRPr="00943374" w:rsidRDefault="004E256D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43374">
        <w:rPr>
          <w:rFonts w:cs="B Nazanin" w:hint="cs"/>
          <w:b/>
          <w:bCs/>
          <w:sz w:val="28"/>
          <w:szCs w:val="28"/>
          <w:rtl/>
          <w:lang w:bidi="fa-IR"/>
        </w:rPr>
        <w:t>ماده 2- شرایط عضویت:</w:t>
      </w:r>
    </w:p>
    <w:p w:rsidR="007B5232" w:rsidRDefault="004E256D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اول: </w:t>
      </w:r>
    </w:p>
    <w:p w:rsidR="007B5232" w:rsidRDefault="004E256D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 w:rsidRPr="007B5232">
        <w:rPr>
          <w:rFonts w:cs="B Nazanin" w:hint="cs"/>
          <w:sz w:val="28"/>
          <w:szCs w:val="28"/>
          <w:rtl/>
          <w:lang w:bidi="fa-IR"/>
        </w:rPr>
        <w:t>الف- ارائه کارت شناسایی اعضای هیأت علمی یا معرفی‌نامه از معاونت آموزشی دانشکده برای مدرسان شاغل در دانشکده که کارت شناسایی ندارند.(در صورتی‌که معاونت</w:t>
      </w:r>
      <w:r w:rsidR="007B5232">
        <w:rPr>
          <w:rFonts w:cs="B Nazanin" w:hint="cs"/>
          <w:sz w:val="28"/>
          <w:szCs w:val="28"/>
          <w:rtl/>
          <w:lang w:bidi="fa-IR"/>
        </w:rPr>
        <w:t xml:space="preserve"> آموزشی ندارند از ریاست دانشکده</w:t>
      </w:r>
    </w:p>
    <w:p w:rsidR="007B5232" w:rsidRPr="007B5232" w:rsidRDefault="004E256D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 w:rsidRPr="007B5232">
        <w:rPr>
          <w:rFonts w:cs="B Nazanin" w:hint="cs"/>
          <w:sz w:val="28"/>
          <w:szCs w:val="28"/>
          <w:rtl/>
          <w:lang w:bidi="fa-IR"/>
        </w:rPr>
        <w:t xml:space="preserve">ب- ارائه معرفی‌نامه و تعهدنامه امضاء شده </w:t>
      </w:r>
      <w:r w:rsidR="007B5232" w:rsidRPr="007B5232">
        <w:rPr>
          <w:rFonts w:cs="B Nazanin" w:hint="cs"/>
          <w:sz w:val="28"/>
          <w:szCs w:val="28"/>
          <w:rtl/>
          <w:lang w:bidi="fa-IR"/>
        </w:rPr>
        <w:t>توسط یک عضو رسمی شاغل دانشگاه (برای استرداد کتاب های به امانت گرفته شده)</w:t>
      </w:r>
    </w:p>
    <w:p w:rsidR="007B5232" w:rsidRDefault="007B5232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دوم: ارائه کارت دانشجویی معتبر و یا فرم تأیید انتخاب واحد ترم جاری (تا زمانی که کارت صادر نشده)</w:t>
      </w:r>
    </w:p>
    <w:p w:rsidR="008625F8" w:rsidRDefault="008625F8" w:rsidP="008625F8">
      <w:pPr>
        <w:bidi/>
        <w:spacing w:after="0"/>
        <w:ind w:right="720"/>
        <w:jc w:val="both"/>
        <w:rPr>
          <w:rFonts w:cs="B Nazanin"/>
          <w:sz w:val="28"/>
          <w:szCs w:val="28"/>
          <w:rtl/>
          <w:lang w:bidi="fa-IR"/>
        </w:rPr>
      </w:pPr>
    </w:p>
    <w:p w:rsidR="008625F8" w:rsidRDefault="008625F8" w:rsidP="008625F8">
      <w:pPr>
        <w:bidi/>
        <w:spacing w:after="0"/>
        <w:ind w:right="720"/>
        <w:jc w:val="both"/>
        <w:rPr>
          <w:rFonts w:cs="B Nazanin"/>
          <w:sz w:val="28"/>
          <w:szCs w:val="28"/>
          <w:rtl/>
          <w:lang w:bidi="fa-IR"/>
        </w:rPr>
      </w:pPr>
    </w:p>
    <w:p w:rsidR="008625F8" w:rsidRPr="008625F8" w:rsidRDefault="008625F8" w:rsidP="008625F8">
      <w:pPr>
        <w:bidi/>
        <w:spacing w:after="0"/>
        <w:ind w:right="720"/>
        <w:jc w:val="both"/>
        <w:rPr>
          <w:rFonts w:cs="B Nazanin"/>
          <w:sz w:val="28"/>
          <w:szCs w:val="28"/>
          <w:lang w:bidi="fa-IR"/>
        </w:rPr>
      </w:pPr>
    </w:p>
    <w:p w:rsidR="004E256D" w:rsidRDefault="007B5232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سوم:</w:t>
      </w:r>
      <w:r w:rsidR="004E25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256D" w:rsidRPr="004E256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B5232" w:rsidRDefault="007B5232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 ارائه کارت شناسایی </w:t>
      </w:r>
      <w:r w:rsidR="000E7EBA">
        <w:rPr>
          <w:rFonts w:cs="B Nazanin" w:hint="cs"/>
          <w:sz w:val="28"/>
          <w:szCs w:val="28"/>
          <w:rtl/>
          <w:lang w:bidi="fa-IR"/>
        </w:rPr>
        <w:t>و تکمیل فرم مخصوص برای کارکنان رسمی و ارائه معرفی‌نامه از کا</w:t>
      </w:r>
      <w:r w:rsidR="00C20AA9">
        <w:rPr>
          <w:rFonts w:cs="B Nazanin" w:hint="cs"/>
          <w:sz w:val="28"/>
          <w:szCs w:val="28"/>
          <w:rtl/>
          <w:lang w:bidi="fa-IR"/>
        </w:rPr>
        <w:t>رگزینی برای کارکنان فاقد کارت شن</w:t>
      </w:r>
      <w:r w:rsidR="000E7EBA">
        <w:rPr>
          <w:rFonts w:cs="B Nazanin" w:hint="cs"/>
          <w:sz w:val="28"/>
          <w:szCs w:val="28"/>
          <w:rtl/>
          <w:lang w:bidi="fa-IR"/>
        </w:rPr>
        <w:t>اسایی</w:t>
      </w:r>
    </w:p>
    <w:p w:rsidR="000E7EBA" w:rsidRDefault="000E7EBA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برای کارکنان قراردادی و بازنشسته ارائه معرفی‌نامه و تعهدنامه امضاء شده توسط یک عضو شاغل در دانشگاه (برای استرداد کتاب‌های امانت گرفته شده)</w:t>
      </w:r>
    </w:p>
    <w:p w:rsidR="00D455E9" w:rsidRPr="00D455E9" w:rsidRDefault="00D455E9" w:rsidP="00CC1ED0">
      <w:pPr>
        <w:pStyle w:val="ListParagraph"/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0E7EBA" w:rsidRDefault="000E7EBA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تبصره: اعضای هیأت علمی رسمی و پیمانی و کلیه دانشجویان تحصیلات تکمیلی می‌توانند علاوه بر عضویت در کتابخانه محل تحصیل/ خدمت، عضویت طرح غدیر را داشته باشند تا از کتابخانه‌های تحت پوشش طرح غدیر استفاده نمایند.</w:t>
      </w:r>
    </w:p>
    <w:p w:rsidR="000E7EBA" w:rsidRDefault="000E7EBA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چهارم: ارائه معرفی‌نامه </w:t>
      </w:r>
      <w:r w:rsidR="00D455E9">
        <w:rPr>
          <w:rFonts w:cs="B Nazanin" w:hint="cs"/>
          <w:sz w:val="28"/>
          <w:szCs w:val="28"/>
          <w:rtl/>
          <w:lang w:bidi="fa-IR"/>
        </w:rPr>
        <w:t>از بالاترین مقام مسئول اداره یا سازمان متبوع، تکمیل فرم مخصوص و سپردن ودیعه متناسب با ارزش کتاب به رئیس کتابخانه امانت‌دهنده.</w:t>
      </w:r>
    </w:p>
    <w:p w:rsidR="00943374" w:rsidRDefault="00943374" w:rsidP="00CC1ED0">
      <w:pPr>
        <w:pStyle w:val="ListParagraph"/>
        <w:bidi/>
        <w:spacing w:after="0"/>
        <w:ind w:left="1080" w:right="720"/>
        <w:jc w:val="both"/>
        <w:rPr>
          <w:rFonts w:cs="B Nazanin"/>
          <w:sz w:val="28"/>
          <w:szCs w:val="28"/>
          <w:lang w:bidi="fa-IR"/>
        </w:rPr>
      </w:pPr>
    </w:p>
    <w:p w:rsidR="00D455E9" w:rsidRPr="00B645E6" w:rsidRDefault="00D455E9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>ماده 3- اعتبار عضویت:</w:t>
      </w:r>
    </w:p>
    <w:p w:rsidR="00D455E9" w:rsidRDefault="00D455E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اول:</w:t>
      </w:r>
    </w:p>
    <w:p w:rsidR="00D455E9" w:rsidRDefault="00D455E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برای اعضای هیأت علمی شاغل تا زمان به خدمت رسمی در دانشگاه و برای استادان بازنشسته تا مئت 5 سال قابل تمدید می‌باشد.</w:t>
      </w:r>
    </w:p>
    <w:p w:rsidR="00D455E9" w:rsidRDefault="00D455E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دوم: تا پایان دوره تحصیلی</w:t>
      </w:r>
    </w:p>
    <w:p w:rsidR="00D455E9" w:rsidRDefault="00D455E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سوم: برای کارکنان رسمی تا زمان اشتغال به خدمت در دانشگاه و کارکنان قراردادی تا زمان عقد قرارداد با دانشگاه</w:t>
      </w:r>
    </w:p>
    <w:p w:rsidR="00D455E9" w:rsidRDefault="00D455E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چهارم: برای سایر اعضاء با توجه به تصمیم بالاترین مقام مسئول کتابخانه</w:t>
      </w:r>
    </w:p>
    <w:p w:rsidR="00B645E6" w:rsidRDefault="00B645E6" w:rsidP="00CC1ED0">
      <w:pPr>
        <w:pStyle w:val="ListParagraph"/>
        <w:bidi/>
        <w:spacing w:after="0"/>
        <w:ind w:left="1080" w:right="720"/>
        <w:jc w:val="both"/>
        <w:rPr>
          <w:rFonts w:cs="B Nazanin"/>
          <w:sz w:val="28"/>
          <w:szCs w:val="28"/>
          <w:lang w:bidi="fa-IR"/>
        </w:rPr>
      </w:pPr>
    </w:p>
    <w:p w:rsidR="00D455E9" w:rsidRPr="00B645E6" w:rsidRDefault="00D455E9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>ماده 4- شرایط امانت:</w:t>
      </w:r>
    </w:p>
    <w:p w:rsidR="00D455E9" w:rsidRDefault="00D455E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اول: اعضای هیأت علمی تا 8 نسخه کتاب و حداکثر به مدت </w:t>
      </w:r>
      <w:r w:rsidR="007B74C9">
        <w:rPr>
          <w:rFonts w:cs="B Nazanin" w:hint="cs"/>
          <w:sz w:val="28"/>
          <w:szCs w:val="28"/>
          <w:rtl/>
          <w:lang w:bidi="fa-IR"/>
        </w:rPr>
        <w:t>8 هفته</w:t>
      </w:r>
    </w:p>
    <w:p w:rsidR="007B74C9" w:rsidRDefault="007B74C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دوم: </w:t>
      </w:r>
    </w:p>
    <w:p w:rsidR="007B74C9" w:rsidRDefault="007B74C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دانشجویان مقطع کارشناسی ارشد تا 6 نسخه کتاب و حداکثر به مدت 4 هفته</w:t>
      </w:r>
    </w:p>
    <w:p w:rsidR="008625F8" w:rsidRDefault="008625F8" w:rsidP="008625F8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8625F8" w:rsidRDefault="008625F8" w:rsidP="008625F8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B74C9" w:rsidRDefault="007B74C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دانشجویان مقاطع کاردانی و کارشناسی تا 4 نسخه کتاب و حداکثر به مدت 2 هفته</w:t>
      </w:r>
    </w:p>
    <w:p w:rsidR="007B74C9" w:rsidRDefault="007B74C9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سوم: کارکنان رسمی و قراردادی تا 4 نسخه کتاب و حداکثر به مدت 2 هفته</w:t>
      </w:r>
    </w:p>
    <w:p w:rsidR="007B74C9" w:rsidRDefault="007B74C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 1: مدت امانت کتاب‌های پرمراجعه بنا به تشخیص سرپرست بخش امانت و طبق خط مشی جاری کتابخانه ممکن است تقلیل یابد.</w:t>
      </w:r>
    </w:p>
    <w:p w:rsidR="007B74C9" w:rsidRDefault="007B74C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 2: کتاب‌های پرمراجعه و تک نسخه‌ای بنا به تشخیص سرپرست بخش امانت ممکن است در نسخه‌های رزرو کتابخانه قرار گیرد و فقط در تالار مرجع از آن استفاده شد..</w:t>
      </w:r>
    </w:p>
    <w:p w:rsidR="007B74C9" w:rsidRDefault="007B74C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 3: کتاب‌ها فقط به مدت 48 ساعت به نام رزروکنندگان نگهداری می‌شود و پس از انقضای مدت در اختیار متقاضی بعدی قرار خواهد گرفت.</w:t>
      </w:r>
    </w:p>
    <w:p w:rsidR="007B74C9" w:rsidRDefault="007B74C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تبصره4: تمدید امانت کتاب، در صورتی‌که متقاضی دیگری نداشته باشد، با مراجعه شخص امانت گیرنده و ارائه کتاب طبق مقررات بلامانع است.</w:t>
      </w:r>
    </w:p>
    <w:p w:rsidR="00B645E6" w:rsidRDefault="00B645E6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B74C9" w:rsidRPr="00B645E6" w:rsidRDefault="007B74C9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 xml:space="preserve">ماده5- </w:t>
      </w:r>
      <w:r w:rsidR="00D369DE" w:rsidRPr="00B645E6">
        <w:rPr>
          <w:rFonts w:cs="B Nazanin" w:hint="cs"/>
          <w:b/>
          <w:bCs/>
          <w:sz w:val="28"/>
          <w:szCs w:val="28"/>
          <w:rtl/>
          <w:lang w:bidi="fa-IR"/>
        </w:rPr>
        <w:t>ضوابط مربوط به تأخیر در تحویل مواد امانت گرفته شده:</w:t>
      </w:r>
    </w:p>
    <w:p w:rsidR="00D369DE" w:rsidRDefault="00C20AA9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صورتی‌که منابع</w:t>
      </w:r>
      <w:r w:rsidR="00D369DE">
        <w:rPr>
          <w:rFonts w:cs="B Nazanin" w:hint="cs"/>
          <w:sz w:val="28"/>
          <w:szCs w:val="28"/>
          <w:rtl/>
          <w:lang w:bidi="fa-IR"/>
        </w:rPr>
        <w:t xml:space="preserve"> به امانت گرفته شده در موعد مقرر به کتابخانه برگشت</w:t>
      </w:r>
      <w:r>
        <w:rPr>
          <w:rFonts w:cs="B Nazanin" w:hint="cs"/>
          <w:sz w:val="28"/>
          <w:szCs w:val="28"/>
          <w:rtl/>
          <w:lang w:bidi="fa-IR"/>
        </w:rPr>
        <w:t xml:space="preserve"> داده </w:t>
      </w:r>
      <w:r w:rsidR="00D369DE">
        <w:rPr>
          <w:rFonts w:cs="B Nazanin" w:hint="cs"/>
          <w:sz w:val="28"/>
          <w:szCs w:val="28"/>
          <w:rtl/>
          <w:lang w:bidi="fa-IR"/>
        </w:rPr>
        <w:t>نشود:</w:t>
      </w:r>
    </w:p>
    <w:p w:rsidR="00D369DE" w:rsidRDefault="00D369DE" w:rsidP="00A67877">
      <w:pPr>
        <w:bidi/>
        <w:spacing w:after="0"/>
        <w:ind w:left="1080" w:right="7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تأخیر تا 30 رو</w:t>
      </w:r>
      <w:r w:rsidR="00A67877">
        <w:rPr>
          <w:rFonts w:cs="B Nazanin" w:hint="cs"/>
          <w:sz w:val="28"/>
          <w:szCs w:val="28"/>
          <w:rtl/>
          <w:lang w:bidi="fa-IR"/>
        </w:rPr>
        <w:t>ز برای هر نسخه کتاب روزانه مبلغ 2000</w:t>
      </w:r>
      <w:r>
        <w:rPr>
          <w:rFonts w:cs="B Nazanin" w:hint="cs"/>
          <w:sz w:val="28"/>
          <w:szCs w:val="28"/>
          <w:rtl/>
          <w:lang w:bidi="fa-IR"/>
        </w:rPr>
        <w:t xml:space="preserve"> ریال جریمه محاسبه خواهد شد.</w:t>
      </w:r>
    </w:p>
    <w:p w:rsidR="004165AB" w:rsidRDefault="004165AB" w:rsidP="004165AB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 w:rsidRPr="004165AB">
        <w:rPr>
          <w:rFonts w:cs="B Nazanin"/>
          <w:sz w:val="28"/>
          <w:szCs w:val="28"/>
          <w:rtl/>
        </w:rPr>
        <w:t>تبصره 3.: امکان افزایش تعرفه‌ها</w:t>
      </w:r>
      <w:r w:rsidRPr="004165AB">
        <w:rPr>
          <w:rFonts w:cs="B Nazanin" w:hint="cs"/>
          <w:sz w:val="28"/>
          <w:szCs w:val="28"/>
          <w:rtl/>
        </w:rPr>
        <w:t>ی</w:t>
      </w:r>
      <w:r w:rsidRPr="004165AB">
        <w:rPr>
          <w:rFonts w:cs="B Nazanin"/>
          <w:sz w:val="28"/>
          <w:szCs w:val="28"/>
          <w:rtl/>
        </w:rPr>
        <w:t xml:space="preserve"> کتابخانه ازجمله جرائم تأخ</w:t>
      </w:r>
      <w:r w:rsidRPr="004165AB">
        <w:rPr>
          <w:rFonts w:cs="B Nazanin" w:hint="cs"/>
          <w:sz w:val="28"/>
          <w:szCs w:val="28"/>
          <w:rtl/>
        </w:rPr>
        <w:t>ی</w:t>
      </w:r>
      <w:r w:rsidRPr="004165AB">
        <w:rPr>
          <w:rFonts w:cs="B Nazanin" w:hint="eastAsia"/>
          <w:sz w:val="28"/>
          <w:szCs w:val="28"/>
          <w:rtl/>
        </w:rPr>
        <w:t>ر</w:t>
      </w:r>
      <w:r w:rsidRPr="004165AB">
        <w:rPr>
          <w:rFonts w:cs="B Nazanin"/>
          <w:sz w:val="28"/>
          <w:szCs w:val="28"/>
          <w:rtl/>
        </w:rPr>
        <w:t xml:space="preserve"> و جبران خسارت، بنا به تشخیص کتابخانه مرکزی امکان‌پذ</w:t>
      </w:r>
      <w:r w:rsidRPr="004165AB">
        <w:rPr>
          <w:rFonts w:cs="B Nazanin" w:hint="cs"/>
          <w:sz w:val="28"/>
          <w:szCs w:val="28"/>
          <w:rtl/>
        </w:rPr>
        <w:t>ی</w:t>
      </w:r>
      <w:r w:rsidRPr="004165AB">
        <w:rPr>
          <w:rFonts w:cs="B Nazanin" w:hint="eastAsia"/>
          <w:sz w:val="28"/>
          <w:szCs w:val="28"/>
          <w:rtl/>
        </w:rPr>
        <w:t>ر</w:t>
      </w:r>
      <w:r w:rsidRPr="004165AB">
        <w:rPr>
          <w:rFonts w:cs="B Nazanin"/>
          <w:sz w:val="28"/>
          <w:szCs w:val="28"/>
          <w:rtl/>
        </w:rPr>
        <w:t xml:space="preserve"> م</w:t>
      </w:r>
      <w:r w:rsidRPr="004165AB">
        <w:rPr>
          <w:rFonts w:cs="B Nazanin" w:hint="cs"/>
          <w:sz w:val="28"/>
          <w:szCs w:val="28"/>
          <w:rtl/>
        </w:rPr>
        <w:t>ی‌</w:t>
      </w:r>
      <w:r w:rsidRPr="004165AB">
        <w:rPr>
          <w:rFonts w:cs="B Nazanin" w:hint="eastAsia"/>
          <w:sz w:val="28"/>
          <w:szCs w:val="28"/>
          <w:rtl/>
        </w:rPr>
        <w:t>باشد</w:t>
      </w:r>
      <w:r w:rsidR="007A5229">
        <w:rPr>
          <w:rFonts w:cs="B Nazanin" w:hint="cs"/>
          <w:sz w:val="28"/>
          <w:szCs w:val="28"/>
          <w:rtl/>
          <w:lang w:bidi="fa-IR"/>
        </w:rPr>
        <w:t>.</w:t>
      </w:r>
    </w:p>
    <w:p w:rsidR="00D369DE" w:rsidRDefault="00D369DE" w:rsidP="00A67877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ب- تأخیر بیش از یک ماه برای اولین بار اخطار و پس از یک ماه منجر به تعلیق کارت عضویت به مدت دو ماه و جریمه نقدی برای هر کتاب روزانه </w:t>
      </w:r>
      <w:r w:rsidR="00A67877">
        <w:rPr>
          <w:rFonts w:cs="B Nazanin" w:hint="cs"/>
          <w:sz w:val="28"/>
          <w:szCs w:val="28"/>
          <w:rtl/>
          <w:lang w:bidi="fa-IR"/>
        </w:rPr>
        <w:t>3000</w:t>
      </w:r>
      <w:r>
        <w:rPr>
          <w:rFonts w:cs="B Nazanin" w:hint="cs"/>
          <w:sz w:val="28"/>
          <w:szCs w:val="28"/>
          <w:rtl/>
          <w:lang w:bidi="fa-IR"/>
        </w:rPr>
        <w:t xml:space="preserve"> ریال خواهد شد.</w:t>
      </w:r>
    </w:p>
    <w:p w:rsidR="00D369DE" w:rsidRDefault="00D369DE" w:rsidP="00A67877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ج- در مورد کتاب‌های رزرو شده برای هر تأخیر </w:t>
      </w:r>
      <w:r w:rsidR="00A67877">
        <w:rPr>
          <w:rFonts w:cs="B Nazanin" w:hint="cs"/>
          <w:sz w:val="28"/>
          <w:szCs w:val="28"/>
          <w:rtl/>
          <w:lang w:bidi="fa-IR"/>
        </w:rPr>
        <w:t>5000</w:t>
      </w:r>
      <w:r>
        <w:rPr>
          <w:rFonts w:cs="B Nazanin" w:hint="cs"/>
          <w:sz w:val="28"/>
          <w:szCs w:val="28"/>
          <w:rtl/>
          <w:lang w:bidi="fa-IR"/>
        </w:rPr>
        <w:t xml:space="preserve"> ریال محاسبه خواهد شد.</w:t>
      </w:r>
    </w:p>
    <w:p w:rsidR="00D369DE" w:rsidRDefault="00D369D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تبصره1: در مورد اعضای هیأت علمی و کارکنان (گروه‌های اول و سوم) ابتدا ارسال نامه مبنی بر یادآوری استرداد کتاب‌های به امانت گرفته شده و در صورت بازنگرداندن کتاب از یک هفته پس از مهلت، مطابق بندهای (ب) تا (ج) عمل خواهد شد.</w:t>
      </w: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D369DE" w:rsidRDefault="00D369D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تبصره2: در صورت عدم استرداد کتاب توسط گروه‌های اول و سوم در مهلت تعیین شده نهایی (بندج) حسابداری طبق دستور رئیس امور مالی نسبت به کسر جریمه تأخیر از حقوق امانت گیرنده اقدام خواهد کرد.</w:t>
      </w:r>
    </w:p>
    <w:p w:rsidR="00B645E6" w:rsidRDefault="00B645E6" w:rsidP="007A5229">
      <w:pPr>
        <w:bidi/>
        <w:spacing w:after="0"/>
        <w:ind w:right="720"/>
        <w:jc w:val="both"/>
        <w:rPr>
          <w:rFonts w:cs="B Nazanin"/>
          <w:sz w:val="28"/>
          <w:szCs w:val="28"/>
          <w:rtl/>
          <w:lang w:bidi="fa-IR"/>
        </w:rPr>
      </w:pPr>
    </w:p>
    <w:p w:rsidR="00D369DE" w:rsidRPr="00B645E6" w:rsidRDefault="00D369DE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>ماده6- مفق</w:t>
      </w:r>
      <w:r w:rsidR="00C20AA9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>د یا ناقص شدن کتاب‌ها:</w:t>
      </w:r>
    </w:p>
    <w:p w:rsidR="00D369DE" w:rsidRDefault="00D369D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در صورتی‌که کتاب به امانت گرفته شده مفق</w:t>
      </w:r>
      <w:r w:rsidR="00C20AA9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د یا اوراقی از آن بریده و یا به هر صورتی‌که کتاب غیر قابل استفاده شود، باید عین کتاب یا آخرین چاپ آن حداکثر در طول یک ماه تهیه و تحویل کتابخانه شود. در صورتی‌که کتاب نایاب باشد و به هر دلیل امکان تهیه آن وجود نداشته باشد امانت‌گیرنده موظف به جبران خسارت مربوطه می‌باشد.</w:t>
      </w:r>
    </w:p>
    <w:p w:rsidR="001B7FAE" w:rsidRDefault="001B7FA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میزان دریافت خسارت، در مورد منابع لاتین، کتاب‌های تک نسخه‌ای، کتاب‌های مرجع، نشریه‌های ادواری بنا به تشخیص مسئول سفارشات و رئیس کتابخانه 3 تا 5 برابر و برای منابع فارسی تا 10 برابر قیمت روز خواهد بود.</w:t>
      </w:r>
    </w:p>
    <w:p w:rsidR="001B7FAE" w:rsidRDefault="001B7FA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تا اتمام اقدامات یاد شده، خدمات امانت به متقاضی ارائه نمی شود.</w:t>
      </w:r>
    </w:p>
    <w:p w:rsidR="001B7FAE" w:rsidRDefault="001B7FA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د- جبران خسارت از طریق تهیه نسخه تکثیر شده کتاب مورد تأیید نمی‌باشد.</w:t>
      </w:r>
    </w:p>
    <w:p w:rsidR="00B645E6" w:rsidRDefault="00B645E6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1B7FAE" w:rsidRPr="00B645E6" w:rsidRDefault="001B7FAE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>ماده7- منابعی که برای استفاده در بیرون از کتابخانه به امانت داده نمی‌شوند:</w:t>
      </w:r>
    </w:p>
    <w:p w:rsidR="001B7FAE" w:rsidRDefault="001B7FA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کتاب‌های مرجع مانند فرهنگ‌ها، دائره المعرف‌ها و کتاب‌های پرمراجعه</w:t>
      </w:r>
    </w:p>
    <w:p w:rsidR="001B7FAE" w:rsidRDefault="001B7FA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ب- کتاب‌های گرانبها و نفیس، آثار خطی و آثار مشابه </w:t>
      </w:r>
    </w:p>
    <w:p w:rsidR="001B7FAE" w:rsidRDefault="001B7FAE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نشریه‌های ادواری، پایان‌نامه‌ها، طرح‌های پژوهشی، اسناد و منابع مشابه</w:t>
      </w:r>
    </w:p>
    <w:p w:rsidR="001B7FAE" w:rsidRDefault="00FD2479" w:rsidP="00FD247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تبصره:</w:t>
      </w:r>
      <w:r w:rsidR="001B7FAE">
        <w:rPr>
          <w:rFonts w:cs="B Nazanin" w:hint="cs"/>
          <w:sz w:val="28"/>
          <w:szCs w:val="28"/>
          <w:rtl/>
          <w:lang w:bidi="fa-IR"/>
        </w:rPr>
        <w:t xml:space="preserve"> تهیه زیراکس و یا نسخه مکرر(به جز پایان‌نامه ها، طرح‌های پژوهشی و مدارات الکترونیکی) از منابع مورد درخواست در ماده 7 با رعایت مقررات در مقابل پرداخت هزینه بلامانع است.</w:t>
      </w: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7A5229" w:rsidRDefault="007A5229" w:rsidP="007A522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B645E6" w:rsidRDefault="00B645E6" w:rsidP="00CC1ED0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</w:p>
    <w:p w:rsidR="001B7FAE" w:rsidRPr="00B645E6" w:rsidRDefault="001B7FAE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645E6">
        <w:rPr>
          <w:rFonts w:cs="B Nazanin" w:hint="cs"/>
          <w:b/>
          <w:bCs/>
          <w:sz w:val="28"/>
          <w:szCs w:val="28"/>
          <w:rtl/>
          <w:lang w:bidi="fa-IR"/>
        </w:rPr>
        <w:t>ماده8- تسویه حساب:</w:t>
      </w:r>
    </w:p>
    <w:p w:rsidR="008625F8" w:rsidRPr="007A5229" w:rsidRDefault="001B7FAE" w:rsidP="007A5229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گروه اول: اعضای هیأت علمی که منتقل، بازنشسته، بازخرید و یا به مأموریت بیش از سه ماه اعزام می‌شوند و یا به هر دلیل به خدمت آن‌ها خاتمه داده می‌شود، بایستی پس از تحویل کارت عضویت مشترک و سه کارت امانت ضمیمه(طرح غدیر) آن به کتابخانه مرکزی فرم تسویه حساب کتابخانه </w:t>
      </w:r>
      <w:r w:rsidR="00943374">
        <w:rPr>
          <w:rFonts w:cs="B Nazanin" w:hint="cs"/>
          <w:sz w:val="28"/>
          <w:szCs w:val="28"/>
          <w:rtl/>
          <w:lang w:bidi="fa-IR"/>
        </w:rPr>
        <w:t>مرکزی محل خدمت را تکمیل کرده و آن‌را بر حسب مورد به کارگزینی دانشگاه تحویل نمایند.</w:t>
      </w:r>
    </w:p>
    <w:p w:rsidR="001B7FAE" w:rsidRDefault="00943374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دوم: دانشجویان در پایان مقطع تحصیلی و نیز به هنگام وضعیت تحصیلی نظیر انتقال، انصراف و یا نظایر آن باید با کتابخانه مرکزی تسویه حساب نمایند.</w:t>
      </w:r>
      <w:r w:rsidR="001B7FA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43374" w:rsidRDefault="00943374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سوم: کارکنان رسمی و قراردادی دانشگاه که به سازمان دیگر منتقل می‌شوند، یا باز</w:t>
      </w:r>
      <w:r w:rsidR="00C20AA9">
        <w:rPr>
          <w:rFonts w:cs="B Nazanin" w:hint="cs"/>
          <w:sz w:val="28"/>
          <w:szCs w:val="28"/>
          <w:rtl/>
          <w:lang w:bidi="fa-IR"/>
        </w:rPr>
        <w:t>خرید و یا به هر دلیل دیگر به خدم</w:t>
      </w:r>
      <w:r>
        <w:rPr>
          <w:rFonts w:cs="B Nazanin" w:hint="cs"/>
          <w:sz w:val="28"/>
          <w:szCs w:val="28"/>
          <w:rtl/>
          <w:lang w:bidi="fa-IR"/>
        </w:rPr>
        <w:t>ت خویش پایان می‌دهند، باید بر حسب مورد با کتابخانه مرکزی تسویه حساب و برگ تسویه خود را به کارگزینی دانشگاه تحویل دهند.</w:t>
      </w:r>
    </w:p>
    <w:p w:rsidR="00943374" w:rsidRDefault="00943374" w:rsidP="00CC1ED0">
      <w:pPr>
        <w:pStyle w:val="ListParagraph"/>
        <w:numPr>
          <w:ilvl w:val="0"/>
          <w:numId w:val="1"/>
        </w:numPr>
        <w:bidi/>
        <w:spacing w:after="0"/>
        <w:ind w:left="1080" w:right="72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گروه چهارم: تسویه حساب مراجعان خارج از دانشگاه با هماهنگی سازمان متبوع آن‌ها و نیز طبق توافق فی‌مابین انجام خواهد شد.</w:t>
      </w:r>
    </w:p>
    <w:p w:rsidR="00943374" w:rsidRDefault="00FD2479" w:rsidP="00FD2479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</w:t>
      </w:r>
      <w:r w:rsidR="00943374">
        <w:rPr>
          <w:rFonts w:cs="B Nazanin" w:hint="cs"/>
          <w:sz w:val="28"/>
          <w:szCs w:val="28"/>
          <w:rtl/>
          <w:lang w:bidi="fa-IR"/>
        </w:rPr>
        <w:t>: تسویه حساب دانشجویان تحصیلات تکمیلی، استادان و کارکنان با کتابخانه مرکزی بر حسب مورد با ارائه کارت دانشجویی و یا کارت شناسایی و تحویل کارت های عضویت و کارت های مشترک امانت به کتابخانه مرکز</w:t>
      </w:r>
      <w:r>
        <w:rPr>
          <w:rFonts w:cs="B Nazanin" w:hint="cs"/>
          <w:sz w:val="28"/>
          <w:szCs w:val="28"/>
          <w:rtl/>
          <w:lang w:bidi="fa-IR"/>
        </w:rPr>
        <w:t xml:space="preserve">ی و گرفتن فرم تسویه حساب از </w:t>
      </w:r>
      <w:r w:rsidR="00943374">
        <w:rPr>
          <w:rFonts w:cs="B Nazanin" w:hint="cs"/>
          <w:sz w:val="28"/>
          <w:szCs w:val="28"/>
          <w:rtl/>
          <w:lang w:bidi="fa-IR"/>
        </w:rPr>
        <w:t>کتابخانه ممکن می‌باشد.</w:t>
      </w:r>
    </w:p>
    <w:p w:rsidR="00D455E9" w:rsidRPr="00D455E9" w:rsidRDefault="00943374" w:rsidP="004165AB">
      <w:pPr>
        <w:bidi/>
        <w:spacing w:after="0"/>
        <w:ind w:left="1080" w:righ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آیین نامه شامل 8 ماده و </w:t>
      </w:r>
      <w:r w:rsidR="004165AB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 xml:space="preserve"> تبصره در تاریخ ............................. توسط هیأت رئیسه دانشگاه تصویب گردید.</w:t>
      </w:r>
    </w:p>
    <w:p w:rsidR="004E256D" w:rsidRPr="004E256D" w:rsidRDefault="004E256D" w:rsidP="00CC1ED0">
      <w:pPr>
        <w:bidi/>
        <w:spacing w:after="0"/>
        <w:ind w:left="1080" w:right="720"/>
        <w:jc w:val="both"/>
        <w:rPr>
          <w:rFonts w:cs="B Nazanin"/>
          <w:b/>
          <w:bCs/>
          <w:sz w:val="28"/>
          <w:szCs w:val="28"/>
          <w:lang w:bidi="fa-IR"/>
        </w:rPr>
      </w:pPr>
    </w:p>
    <w:sectPr w:rsidR="004E256D" w:rsidRPr="004E256D" w:rsidSect="0010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43E08"/>
    <w:multiLevelType w:val="hybridMultilevel"/>
    <w:tmpl w:val="61C41C12"/>
    <w:lvl w:ilvl="0" w:tplc="D37AA7D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6D"/>
    <w:rsid w:val="00026920"/>
    <w:rsid w:val="0009437C"/>
    <w:rsid w:val="000E7EBA"/>
    <w:rsid w:val="00101EE7"/>
    <w:rsid w:val="001B7FAE"/>
    <w:rsid w:val="00340C8C"/>
    <w:rsid w:val="00405026"/>
    <w:rsid w:val="00413A13"/>
    <w:rsid w:val="004165AB"/>
    <w:rsid w:val="004E256D"/>
    <w:rsid w:val="00764CF4"/>
    <w:rsid w:val="007A5229"/>
    <w:rsid w:val="007B5232"/>
    <w:rsid w:val="007B74C9"/>
    <w:rsid w:val="008625F8"/>
    <w:rsid w:val="00943374"/>
    <w:rsid w:val="00A67877"/>
    <w:rsid w:val="00B645E6"/>
    <w:rsid w:val="00C20AA9"/>
    <w:rsid w:val="00CC1ED0"/>
    <w:rsid w:val="00CD4911"/>
    <w:rsid w:val="00D369DE"/>
    <w:rsid w:val="00D455E9"/>
    <w:rsid w:val="00E424FE"/>
    <w:rsid w:val="00E52593"/>
    <w:rsid w:val="00E84995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24F57B-2494-4F7B-A350-39355B49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IT-11899</dc:creator>
  <cp:lastModifiedBy>AGR</cp:lastModifiedBy>
  <cp:revision>2</cp:revision>
  <dcterms:created xsi:type="dcterms:W3CDTF">2018-12-31T04:31:00Z</dcterms:created>
  <dcterms:modified xsi:type="dcterms:W3CDTF">2018-12-31T04:31:00Z</dcterms:modified>
</cp:coreProperties>
</file>